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CEA" w:rsidRDefault="00AC6CEA" w:rsidP="00AC6CEA">
      <w:r>
        <w:rPr>
          <w:noProof/>
        </w:rPr>
        <w:drawing>
          <wp:inline distT="0" distB="0" distL="0" distR="0">
            <wp:extent cx="5651500" cy="6946900"/>
            <wp:effectExtent l="19050" t="0" r="6350" b="0"/>
            <wp:docPr id="50" name="Рисунок 50" descr="C:\Users\GST\Pictures\Мои сканированные изображения\2013-03 (мар)\2013-03 (мар)\сканирование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GST\Pictures\Мои сканированные изображения\2013-03 (мар)\2013-03 (мар)\сканирование0033.jpg"/>
                    <pic:cNvPicPr>
                      <a:picLocks noChangeAspect="1" noChangeArrowheads="1"/>
                    </pic:cNvPicPr>
                  </pic:nvPicPr>
                  <pic:blipFill>
                    <a:blip r:embed="rId4" cstate="print"/>
                    <a:srcRect/>
                    <a:stretch>
                      <a:fillRect/>
                    </a:stretch>
                  </pic:blipFill>
                  <pic:spPr bwMode="auto">
                    <a:xfrm>
                      <a:off x="0" y="0"/>
                      <a:ext cx="5651500" cy="6946900"/>
                    </a:xfrm>
                    <a:prstGeom prst="rect">
                      <a:avLst/>
                    </a:prstGeom>
                    <a:noFill/>
                    <a:ln w="9525">
                      <a:noFill/>
                      <a:miter lim="800000"/>
                      <a:headEnd/>
                      <a:tailEnd/>
                    </a:ln>
                  </pic:spPr>
                </pic:pic>
              </a:graphicData>
            </a:graphic>
          </wp:inline>
        </w:drawing>
      </w:r>
    </w:p>
    <w:p w:rsidR="00AC6CEA" w:rsidRPr="0070708A" w:rsidRDefault="00AC6CEA" w:rsidP="00AC6CEA"/>
    <w:p w:rsidR="00AC6CEA" w:rsidRDefault="00AC6CEA" w:rsidP="00AC6CEA"/>
    <w:p w:rsidR="00AC6CEA" w:rsidRDefault="00AC6CEA" w:rsidP="00AC6CEA"/>
    <w:p w:rsidR="00AC6CEA" w:rsidRDefault="00AC6CEA" w:rsidP="00AC6CEA"/>
    <w:p w:rsidR="00AC6CEA" w:rsidRDefault="00AC6CEA" w:rsidP="00AC6CEA"/>
    <w:p w:rsidR="00AC6CEA" w:rsidRDefault="00AC6CEA" w:rsidP="00AC6CEA"/>
    <w:p w:rsidR="00AC6CEA" w:rsidRDefault="00AC6CEA" w:rsidP="00AC6CEA"/>
    <w:p w:rsidR="00AC6CEA" w:rsidRDefault="00AC6CEA" w:rsidP="00AC6CEA"/>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Общие положения</w:t>
      </w:r>
    </w:p>
    <w:p w:rsidR="00AC6CEA" w:rsidRPr="00AC6CEA" w:rsidRDefault="00AC6CEA" w:rsidP="00AC6CEA">
      <w:pPr>
        <w:pStyle w:val="aa"/>
        <w:rPr>
          <w:rFonts w:ascii="Times New Roman" w:eastAsia="Times New Roman" w:hAnsi="Times New Roman" w:cs="Times New Roman"/>
          <w:i w:val="0"/>
          <w:sz w:val="24"/>
          <w:szCs w:val="24"/>
          <w:u w:val="single"/>
          <w:lang w:val="ru-RU"/>
        </w:rPr>
      </w:pPr>
      <w:r w:rsidRPr="00AC6CEA">
        <w:rPr>
          <w:rFonts w:ascii="Times New Roman" w:eastAsia="Times New Roman" w:hAnsi="Times New Roman" w:cs="Times New Roman"/>
          <w:i w:val="0"/>
          <w:sz w:val="24"/>
          <w:szCs w:val="24"/>
          <w:lang w:val="ru-RU"/>
        </w:rPr>
        <w:t xml:space="preserve">1.1. Наблюдательный совет Муниципального общеобразовательного автономного учреждения  средней общеобразовательной школы № 1 городского округа города Райчихинска Амурской области (далее – Наблюдательный совет) является </w:t>
      </w:r>
      <w:r w:rsidRPr="00AC6CEA">
        <w:rPr>
          <w:rFonts w:ascii="Times New Roman" w:eastAsia="Times New Roman" w:hAnsi="Times New Roman" w:cs="Times New Roman"/>
          <w:i w:val="0"/>
          <w:sz w:val="24"/>
          <w:szCs w:val="24"/>
          <w:u w:val="single"/>
          <w:lang w:val="ru-RU"/>
        </w:rPr>
        <w:t>выборным представительным и коллегиальным органом государственно-общественного управления Учреждением.</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ab/>
        <w:t xml:space="preserve">Наблюдательный совет создаётся с целью обеспечения демократического и государственно-общественного управления автономным учреждением и осуществляет в соответствии с Уставом решение отдельных вопросов, относящихся </w:t>
      </w:r>
      <w:r w:rsidRPr="00AC6CEA">
        <w:rPr>
          <w:rFonts w:ascii="Times New Roman" w:eastAsia="Times New Roman" w:hAnsi="Times New Roman" w:cs="Times New Roman"/>
          <w:i w:val="0"/>
          <w:iCs w:val="0"/>
          <w:sz w:val="24"/>
          <w:szCs w:val="24"/>
          <w:lang w:val="ru-RU"/>
        </w:rPr>
        <w:t>к</w:t>
      </w:r>
      <w:r w:rsidRPr="00AC6CEA">
        <w:rPr>
          <w:rFonts w:ascii="Times New Roman" w:eastAsia="Times New Roman" w:hAnsi="Times New Roman" w:cs="Times New Roman"/>
          <w:i w:val="0"/>
          <w:sz w:val="24"/>
          <w:szCs w:val="24"/>
          <w:lang w:val="ru-RU"/>
        </w:rPr>
        <w:t xml:space="preserve"> компетенции Наблюдательного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1.2. В своей деятельности Наблюдательный совет руководствуется: Конституцией РФ,</w:t>
      </w:r>
      <w:r w:rsidR="00322A66">
        <w:rPr>
          <w:rFonts w:ascii="Times New Roman" w:eastAsia="Times New Roman" w:hAnsi="Times New Roman" w:cs="Times New Roman"/>
          <w:i w:val="0"/>
          <w:sz w:val="24"/>
          <w:szCs w:val="24"/>
          <w:lang w:val="ru-RU"/>
        </w:rPr>
        <w:t xml:space="preserve"> Федеральным з</w:t>
      </w:r>
      <w:r w:rsidRPr="00AC6CEA">
        <w:rPr>
          <w:rFonts w:ascii="Times New Roman" w:eastAsia="Times New Roman" w:hAnsi="Times New Roman" w:cs="Times New Roman"/>
          <w:i w:val="0"/>
          <w:sz w:val="24"/>
          <w:szCs w:val="24"/>
          <w:lang w:val="ru-RU"/>
        </w:rPr>
        <w:t>а</w:t>
      </w:r>
      <w:r w:rsidRPr="00AC6CEA">
        <w:rPr>
          <w:rFonts w:ascii="Times New Roman" w:eastAsia="Times New Roman" w:hAnsi="Times New Roman" w:cs="Times New Roman"/>
          <w:i w:val="0"/>
          <w:sz w:val="24"/>
          <w:szCs w:val="24"/>
          <w:lang w:val="ru-RU"/>
        </w:rPr>
        <w:softHyphen/>
        <w:t>конами  «Об образовании</w:t>
      </w:r>
      <w:r w:rsidR="00322A66">
        <w:rPr>
          <w:rFonts w:ascii="Times New Roman" w:eastAsia="Times New Roman" w:hAnsi="Times New Roman" w:cs="Times New Roman"/>
          <w:i w:val="0"/>
          <w:sz w:val="24"/>
          <w:szCs w:val="24"/>
          <w:lang w:val="ru-RU"/>
        </w:rPr>
        <w:t xml:space="preserve"> в Российской Федерации</w:t>
      </w:r>
      <w:r w:rsidRPr="00AC6CEA">
        <w:rPr>
          <w:rFonts w:ascii="Times New Roman" w:eastAsia="Times New Roman" w:hAnsi="Times New Roman" w:cs="Times New Roman"/>
          <w:i w:val="0"/>
          <w:sz w:val="24"/>
          <w:szCs w:val="24"/>
          <w:lang w:val="ru-RU"/>
        </w:rPr>
        <w:t>», Федеральным законом «Об автономных учреждениях», Типовым положением об общеобразовательном учреждении и иными нормативными актами Российской Федерации, Уставом Учреждения, настоящим Положением, иными локальными нормативными актами Учреждения.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color w:val="000000"/>
          <w:sz w:val="24"/>
          <w:szCs w:val="24"/>
          <w:lang w:val="ru-RU"/>
        </w:rPr>
        <w:t>1.3. Организационное и материально-техническое обеспечение деятельности Наблюдательного совета возлагается на Школу.</w:t>
      </w:r>
    </w:p>
    <w:p w:rsidR="00AC6CEA" w:rsidRPr="00AC6CEA" w:rsidRDefault="00AC6CEA" w:rsidP="00AC6CEA">
      <w:pPr>
        <w:pStyle w:val="aa"/>
        <w:rPr>
          <w:rFonts w:ascii="Times New Roman" w:eastAsia="Times New Roman" w:hAnsi="Times New Roman" w:cs="Times New Roman"/>
          <w:i w:val="0"/>
          <w:sz w:val="24"/>
          <w:szCs w:val="24"/>
          <w:u w:val="single"/>
          <w:lang w:val="ru-RU"/>
        </w:rPr>
      </w:pPr>
      <w:r w:rsidRPr="00AC6CEA">
        <w:rPr>
          <w:rFonts w:ascii="Times New Roman" w:eastAsia="Times New Roman" w:hAnsi="Times New Roman" w:cs="Times New Roman"/>
          <w:i w:val="0"/>
          <w:sz w:val="24"/>
          <w:szCs w:val="24"/>
          <w:lang w:val="ru-RU"/>
        </w:rPr>
        <w:t xml:space="preserve">1.4. Наблюдательный Совет (далее – Совет) - орган </w:t>
      </w:r>
      <w:proofErr w:type="spellStart"/>
      <w:r w:rsidRPr="00AC6CEA">
        <w:rPr>
          <w:rFonts w:ascii="Times New Roman" w:eastAsia="Times New Roman" w:hAnsi="Times New Roman" w:cs="Times New Roman"/>
          <w:i w:val="0"/>
          <w:sz w:val="24"/>
          <w:szCs w:val="24"/>
          <w:lang w:val="ru-RU"/>
        </w:rPr>
        <w:t>соуправления</w:t>
      </w:r>
      <w:proofErr w:type="spellEnd"/>
      <w:r w:rsidRPr="00AC6CEA">
        <w:rPr>
          <w:rFonts w:ascii="Times New Roman" w:eastAsia="Times New Roman" w:hAnsi="Times New Roman" w:cs="Times New Roman"/>
          <w:i w:val="0"/>
          <w:sz w:val="24"/>
          <w:szCs w:val="24"/>
          <w:lang w:val="ru-RU"/>
        </w:rPr>
        <w:t xml:space="preserve"> школы, </w:t>
      </w:r>
      <w:r w:rsidRPr="00AC6CEA">
        <w:rPr>
          <w:rFonts w:ascii="Times New Roman" w:eastAsia="Times New Roman" w:hAnsi="Times New Roman" w:cs="Times New Roman"/>
          <w:i w:val="0"/>
          <w:sz w:val="24"/>
          <w:szCs w:val="24"/>
          <w:u w:val="single"/>
          <w:lang w:val="ru-RU"/>
        </w:rPr>
        <w:t>целями и задачами которого является: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содействие формированию стратегии и программы развития школы, их реализации;</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содействие функционированию и комплексному развитию школы как образовательного, научного и культурного учреждения;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содействие сотрудничеству школы с государственными, общественными организациями и учреждениями;</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содействие развитию образовательного, научного, технического и культурного потенциала  школы;</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содействие привлечению внебюджетных, иных финансовых сре</w:t>
      </w:r>
      <w:proofErr w:type="gramStart"/>
      <w:r w:rsidRPr="00AC6CEA">
        <w:rPr>
          <w:rFonts w:ascii="Times New Roman" w:eastAsia="Times New Roman" w:hAnsi="Times New Roman" w:cs="Times New Roman"/>
          <w:i w:val="0"/>
          <w:sz w:val="24"/>
          <w:szCs w:val="24"/>
          <w:lang w:val="ru-RU"/>
        </w:rPr>
        <w:t>дств дл</w:t>
      </w:r>
      <w:proofErr w:type="gramEnd"/>
      <w:r w:rsidRPr="00AC6CEA">
        <w:rPr>
          <w:rFonts w:ascii="Times New Roman" w:eastAsia="Times New Roman" w:hAnsi="Times New Roman" w:cs="Times New Roman"/>
          <w:i w:val="0"/>
          <w:sz w:val="24"/>
          <w:szCs w:val="24"/>
          <w:lang w:val="ru-RU"/>
        </w:rPr>
        <w:t>я реализации программы развития, формированию целевого капитала и других фондов;</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color w:val="000000"/>
          <w:sz w:val="24"/>
          <w:szCs w:val="24"/>
          <w:lang w:val="ru-RU"/>
        </w:rPr>
        <w:t xml:space="preserve">- обеспечение общественного </w:t>
      </w:r>
      <w:proofErr w:type="gramStart"/>
      <w:r w:rsidRPr="00AC6CEA">
        <w:rPr>
          <w:rFonts w:ascii="Times New Roman" w:eastAsia="Times New Roman" w:hAnsi="Times New Roman" w:cs="Times New Roman"/>
          <w:i w:val="0"/>
          <w:color w:val="000000"/>
          <w:sz w:val="24"/>
          <w:szCs w:val="24"/>
          <w:lang w:val="ru-RU"/>
        </w:rPr>
        <w:t>контроля за</w:t>
      </w:r>
      <w:proofErr w:type="gramEnd"/>
      <w:r w:rsidRPr="00AC6CEA">
        <w:rPr>
          <w:rFonts w:ascii="Times New Roman" w:eastAsia="Times New Roman" w:hAnsi="Times New Roman" w:cs="Times New Roman"/>
          <w:i w:val="0"/>
          <w:color w:val="000000"/>
          <w:sz w:val="24"/>
          <w:szCs w:val="24"/>
          <w:lang w:val="ru-RU"/>
        </w:rPr>
        <w:t xml:space="preserve"> деятельностью школы;</w:t>
      </w:r>
    </w:p>
    <w:p w:rsidR="00AC6CEA" w:rsidRPr="00AC6CEA" w:rsidRDefault="00AC6CEA" w:rsidP="00AC6CEA">
      <w:pPr>
        <w:pStyle w:val="aa"/>
        <w:rPr>
          <w:rFonts w:ascii="Times New Roman" w:eastAsia="Times New Roman" w:hAnsi="Times New Roman" w:cs="Times New Roman"/>
          <w:i w:val="0"/>
          <w:color w:val="000000"/>
          <w:sz w:val="24"/>
          <w:szCs w:val="24"/>
          <w:lang w:val="ru-RU"/>
        </w:rPr>
      </w:pPr>
      <w:r w:rsidRPr="00AC6CEA">
        <w:rPr>
          <w:rFonts w:ascii="Times New Roman" w:eastAsia="Times New Roman" w:hAnsi="Times New Roman" w:cs="Times New Roman"/>
          <w:i w:val="0"/>
          <w:sz w:val="24"/>
          <w:szCs w:val="24"/>
          <w:lang w:val="ru-RU"/>
        </w:rPr>
        <w:t xml:space="preserve">- </w:t>
      </w:r>
      <w:r w:rsidRPr="00AC6CEA">
        <w:rPr>
          <w:rFonts w:ascii="Times New Roman" w:eastAsia="Times New Roman" w:hAnsi="Times New Roman" w:cs="Times New Roman"/>
          <w:i w:val="0"/>
          <w:color w:val="000000"/>
          <w:sz w:val="24"/>
          <w:szCs w:val="24"/>
          <w:lang w:val="ru-RU"/>
        </w:rPr>
        <w:t xml:space="preserve">анализ деятельности школы с точки зрения </w:t>
      </w:r>
      <w:proofErr w:type="gramStart"/>
      <w:r w:rsidRPr="00AC6CEA">
        <w:rPr>
          <w:rFonts w:ascii="Times New Roman" w:eastAsia="Times New Roman" w:hAnsi="Times New Roman" w:cs="Times New Roman"/>
          <w:i w:val="0"/>
          <w:color w:val="000000"/>
          <w:sz w:val="24"/>
          <w:szCs w:val="24"/>
          <w:lang w:val="ru-RU"/>
        </w:rPr>
        <w:t>эффективности</w:t>
      </w:r>
      <w:proofErr w:type="gramEnd"/>
      <w:r w:rsidRPr="00AC6CEA">
        <w:rPr>
          <w:rFonts w:ascii="Times New Roman" w:eastAsia="Times New Roman" w:hAnsi="Times New Roman" w:cs="Times New Roman"/>
          <w:i w:val="0"/>
          <w:color w:val="000000"/>
          <w:sz w:val="24"/>
          <w:szCs w:val="24"/>
          <w:lang w:val="ru-RU"/>
        </w:rPr>
        <w:t xml:space="preserve"> проводимой политики в сфере образования, научной и инновационной деятельности.</w:t>
      </w:r>
    </w:p>
    <w:p w:rsidR="00AC6CEA" w:rsidRPr="00AC6CEA" w:rsidRDefault="00AC6CEA" w:rsidP="00AC6CEA">
      <w:pPr>
        <w:pStyle w:val="aa"/>
        <w:rPr>
          <w:rFonts w:ascii="Times New Roman" w:eastAsia="Times New Roman" w:hAnsi="Times New Roman" w:cs="Times New Roman"/>
          <w:i w:val="0"/>
          <w:color w:val="000000"/>
          <w:sz w:val="24"/>
          <w:szCs w:val="24"/>
          <w:lang w:val="ru-RU"/>
        </w:rPr>
      </w:pP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2. Состав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2.1. Наблюдательный совет Учреждения (далее – Наблюдательный совет) создается в составе 9 членов.</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color w:val="000000"/>
          <w:sz w:val="24"/>
          <w:szCs w:val="24"/>
          <w:lang w:val="ru-RU"/>
        </w:rPr>
        <w:t>В состав Наблюдательного совета входят представители:</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Со стороны учредителя - 2 человека.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Со стороны органа управления муниципальным имуществом – 1 человек.</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Со стороны исполнительных органов государственной власти или органов местного самоуправления – 1 человек;</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Кооптированные представители общественности – 1 человек. Кандидатуры для кооптации в Наблюдательный совет, предложенные Учредителем, рассматриваются Наблюдательным советом в первоочередном порядке. </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Представители работников Учреждения 3  человека. Члены Наблюдательного совета из числа работников избираются общим собранием работников Учреждения. Выборы проводятся тайным голосованием работников;</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Представители родительской общественности – 1 человек.</w:t>
      </w:r>
    </w:p>
    <w:p w:rsidR="00AC6CEA" w:rsidRPr="00AC6CEA" w:rsidRDefault="00AC6CEA" w:rsidP="00AC6CEA">
      <w:pPr>
        <w:pStyle w:val="aa"/>
        <w:rPr>
          <w:rFonts w:ascii="Times New Roman" w:eastAsia="Times New Roman" w:hAnsi="Times New Roman" w:cs="Times New Roman"/>
          <w:i w:val="0"/>
          <w:color w:val="000000"/>
          <w:sz w:val="24"/>
          <w:szCs w:val="24"/>
          <w:lang w:val="ru-RU"/>
        </w:rPr>
      </w:pPr>
      <w:r w:rsidRPr="00AC6CEA">
        <w:rPr>
          <w:rFonts w:ascii="Times New Roman" w:eastAsia="Times New Roman" w:hAnsi="Times New Roman" w:cs="Times New Roman"/>
          <w:i w:val="0"/>
          <w:sz w:val="24"/>
          <w:szCs w:val="24"/>
          <w:lang w:val="ru-RU"/>
        </w:rPr>
        <w:t xml:space="preserve">  </w:t>
      </w:r>
      <w:r w:rsidRPr="00AC6CEA">
        <w:rPr>
          <w:rFonts w:ascii="Times New Roman" w:eastAsia="Times New Roman" w:hAnsi="Times New Roman" w:cs="Times New Roman"/>
          <w:i w:val="0"/>
          <w:color w:val="000000"/>
          <w:sz w:val="24"/>
          <w:szCs w:val="24"/>
          <w:lang w:val="ru-RU"/>
        </w:rPr>
        <w:t xml:space="preserve">2.2. Количество представителей государственных органов и органов местного самоуправления в составе Наблюдательного совета и  количество представителей </w:t>
      </w:r>
      <w:r w:rsidRPr="00AC6CEA">
        <w:rPr>
          <w:rFonts w:ascii="Times New Roman" w:eastAsia="Times New Roman" w:hAnsi="Times New Roman" w:cs="Times New Roman"/>
          <w:i w:val="0"/>
          <w:color w:val="000000"/>
          <w:sz w:val="24"/>
          <w:szCs w:val="24"/>
          <w:lang w:val="ru-RU"/>
        </w:rPr>
        <w:lastRenderedPageBreak/>
        <w:t xml:space="preserve">работников  Школы не должно превышать одну треть от общего числа членов Наблюдательного совета. </w:t>
      </w:r>
    </w:p>
    <w:p w:rsidR="00AC6CEA" w:rsidRPr="00AC6CEA" w:rsidRDefault="00AC6CEA" w:rsidP="00AC6CEA">
      <w:pPr>
        <w:pStyle w:val="aa"/>
        <w:rPr>
          <w:rFonts w:ascii="Times New Roman" w:eastAsia="Times New Roman" w:hAnsi="Times New Roman" w:cs="Times New Roman"/>
          <w:i w:val="0"/>
          <w:color w:val="000000"/>
          <w:sz w:val="24"/>
          <w:szCs w:val="24"/>
          <w:lang w:val="ru-RU"/>
        </w:rPr>
      </w:pPr>
      <w:r w:rsidRPr="00AC6CEA">
        <w:rPr>
          <w:rFonts w:ascii="Times New Roman" w:eastAsia="Times New Roman" w:hAnsi="Times New Roman" w:cs="Times New Roman"/>
          <w:i w:val="0"/>
          <w:color w:val="000000"/>
          <w:sz w:val="24"/>
          <w:szCs w:val="24"/>
          <w:lang w:val="ru-RU"/>
        </w:rPr>
        <w:t>Членами Наблюдательного совета не могут быть:</w:t>
      </w:r>
    </w:p>
    <w:p w:rsidR="00AC6CEA" w:rsidRPr="00AC6CEA" w:rsidRDefault="00AC6CEA" w:rsidP="00AC6CEA">
      <w:pPr>
        <w:pStyle w:val="aa"/>
        <w:rPr>
          <w:rFonts w:ascii="Times New Roman" w:eastAsia="Times New Roman" w:hAnsi="Times New Roman" w:cs="Times New Roman"/>
          <w:i w:val="0"/>
          <w:color w:val="000000"/>
          <w:sz w:val="24"/>
          <w:szCs w:val="24"/>
          <w:lang w:val="ru-RU"/>
        </w:rPr>
      </w:pPr>
      <w:r w:rsidRPr="00AC6CEA">
        <w:rPr>
          <w:rFonts w:ascii="Times New Roman" w:eastAsia="Times New Roman" w:hAnsi="Times New Roman" w:cs="Times New Roman"/>
          <w:i w:val="0"/>
          <w:color w:val="000000"/>
          <w:sz w:val="24"/>
          <w:szCs w:val="24"/>
          <w:lang w:val="ru-RU"/>
        </w:rPr>
        <w:t>1) директор Учреждения и его заместители;</w:t>
      </w:r>
    </w:p>
    <w:p w:rsidR="00AC6CEA" w:rsidRPr="00AC6CEA" w:rsidRDefault="00AC6CEA" w:rsidP="00AC6CEA">
      <w:pPr>
        <w:pStyle w:val="aa"/>
        <w:rPr>
          <w:rFonts w:ascii="Times New Roman" w:eastAsia="Times New Roman" w:hAnsi="Times New Roman" w:cs="Times New Roman"/>
          <w:i w:val="0"/>
          <w:color w:val="000000"/>
          <w:sz w:val="24"/>
          <w:szCs w:val="24"/>
          <w:lang w:val="ru-RU"/>
        </w:rPr>
      </w:pPr>
      <w:r w:rsidRPr="00AC6CEA">
        <w:rPr>
          <w:rFonts w:ascii="Times New Roman" w:eastAsia="Times New Roman" w:hAnsi="Times New Roman" w:cs="Times New Roman"/>
          <w:i w:val="0"/>
          <w:color w:val="000000"/>
          <w:sz w:val="24"/>
          <w:szCs w:val="24"/>
          <w:lang w:val="ru-RU"/>
        </w:rPr>
        <w:t>2) лица, имеющие неснятую или непогашенную судимость.</w:t>
      </w:r>
    </w:p>
    <w:p w:rsidR="00AC6CEA" w:rsidRPr="00AC6CEA" w:rsidRDefault="00AC6CEA" w:rsidP="00AC6CEA">
      <w:pPr>
        <w:pStyle w:val="aa"/>
        <w:rPr>
          <w:rFonts w:ascii="Times New Roman" w:eastAsia="Times New Roman" w:hAnsi="Times New Roman" w:cs="Times New Roman"/>
          <w:i w:val="0"/>
          <w:color w:val="000000"/>
          <w:sz w:val="24"/>
          <w:szCs w:val="24"/>
          <w:lang w:val="ru-RU"/>
        </w:rPr>
      </w:pPr>
      <w:r w:rsidRPr="00AC6CEA">
        <w:rPr>
          <w:rFonts w:ascii="Times New Roman" w:eastAsia="Times New Roman" w:hAnsi="Times New Roman" w:cs="Times New Roman"/>
          <w:i w:val="0"/>
          <w:color w:val="000000"/>
          <w:sz w:val="24"/>
          <w:szCs w:val="24"/>
          <w:lang w:val="ru-RU"/>
        </w:rPr>
        <w:t>Одно и то же лицо может быть членом Наблюдательного совета  неограниченное число раз.</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2.3. Наблюдательный совет действует на основе принципов добровольности членства, равноправия членов и гласности.</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color w:val="000000"/>
          <w:sz w:val="24"/>
          <w:szCs w:val="24"/>
          <w:lang w:val="ru-RU"/>
        </w:rPr>
        <w:t>Вознаграждение членам Наблюдательного совета за участие в работе Наблюдательного совета не выплачивается. Расходы, связанные с участием в работе Наблюдательного совета, члены Наблюдательного совета несут самостоятельно.</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Для финансирования отдельных мероприятий по реализации возложенных на Совет задач под эгидой Совета могут создаваться специальные фонды, в т.ч., благотворительные.</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2.4 Решение о назначении членов Наблюдательного совета или досрочном прекращении их полномочий принимается Учредителем. 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предусмотренном Уставом Учреждения.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2.5. Полномочия члена Наблюдательною совета могут быть прекращены досрочно:</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bCs/>
          <w:i w:val="0"/>
          <w:sz w:val="24"/>
          <w:szCs w:val="24"/>
          <w:lang w:val="ru-RU"/>
        </w:rPr>
        <w:t>- по</w:t>
      </w:r>
      <w:r w:rsidRPr="00AC6CEA">
        <w:rPr>
          <w:rFonts w:ascii="Times New Roman" w:eastAsia="Times New Roman" w:hAnsi="Times New Roman" w:cs="Times New Roman"/>
          <w:i w:val="0"/>
          <w:sz w:val="24"/>
          <w:szCs w:val="24"/>
          <w:lang w:val="ru-RU"/>
        </w:rPr>
        <w:t xml:space="preserve"> просьбе</w:t>
      </w:r>
      <w:r w:rsidRPr="00AC6CEA">
        <w:rPr>
          <w:rFonts w:ascii="Times New Roman" w:eastAsia="Times New Roman" w:hAnsi="Times New Roman" w:cs="Times New Roman"/>
          <w:bCs/>
          <w:i w:val="0"/>
          <w:sz w:val="24"/>
          <w:szCs w:val="24"/>
          <w:lang w:val="ru-RU"/>
        </w:rPr>
        <w:t xml:space="preserve"> члена Наблюдательного</w:t>
      </w:r>
      <w:r w:rsidRPr="00AC6CEA">
        <w:rPr>
          <w:rFonts w:ascii="Times New Roman" w:eastAsia="Times New Roman" w:hAnsi="Times New Roman" w:cs="Times New Roman"/>
          <w:i w:val="0"/>
          <w:sz w:val="24"/>
          <w:szCs w:val="24"/>
          <w:lang w:val="ru-RU"/>
        </w:rPr>
        <w:t xml:space="preserve"> совета</w:t>
      </w:r>
      <w:r w:rsidRPr="00AC6CEA">
        <w:rPr>
          <w:rFonts w:ascii="Times New Roman" w:eastAsia="Times New Roman" w:hAnsi="Times New Roman" w:cs="Times New Roman"/>
          <w:bCs/>
          <w:i w:val="0"/>
          <w:sz w:val="24"/>
          <w:szCs w:val="24"/>
          <w:lang w:val="ru-RU"/>
        </w:rPr>
        <w:t>;</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в случае привлечения члена Наблюдательного совета к уголовной ответственности.</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iCs w:val="0"/>
          <w:sz w:val="24"/>
          <w:szCs w:val="24"/>
          <w:lang w:val="ru-RU"/>
        </w:rPr>
        <w:t>2.6.</w:t>
      </w:r>
      <w:r w:rsidRPr="00AC6CEA">
        <w:rPr>
          <w:rFonts w:ascii="Times New Roman" w:eastAsia="Times New Roman" w:hAnsi="Times New Roman" w:cs="Times New Roman"/>
          <w:i w:val="0"/>
          <w:sz w:val="24"/>
          <w:szCs w:val="24"/>
          <w:lang w:val="ru-RU"/>
        </w:rPr>
        <w:t xml:space="preserve">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2.7.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w:t>
      </w:r>
      <w:proofErr w:type="gramStart"/>
      <w:r w:rsidRPr="00AC6CEA">
        <w:rPr>
          <w:rFonts w:ascii="Times New Roman" w:eastAsia="Times New Roman" w:hAnsi="Times New Roman" w:cs="Times New Roman"/>
          <w:i w:val="0"/>
          <w:sz w:val="24"/>
          <w:szCs w:val="24"/>
          <w:lang w:val="ru-RU"/>
        </w:rPr>
        <w:t>Наблюдательною</w:t>
      </w:r>
      <w:proofErr w:type="gramEnd"/>
      <w:r w:rsidRPr="00AC6CEA">
        <w:rPr>
          <w:rFonts w:ascii="Times New Roman" w:eastAsia="Times New Roman" w:hAnsi="Times New Roman" w:cs="Times New Roman"/>
          <w:i w:val="0"/>
          <w:sz w:val="24"/>
          <w:szCs w:val="24"/>
          <w:lang w:val="ru-RU"/>
        </w:rPr>
        <w:t xml:space="preserve">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Представитель работников Учреждения не может быть избран председателем Наблюдательного совета Учреждения.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Наблюдательный совет </w:t>
      </w:r>
      <w:r w:rsidRPr="00AC6CEA">
        <w:rPr>
          <w:rFonts w:ascii="Times New Roman" w:eastAsia="Times New Roman" w:hAnsi="Times New Roman" w:cs="Times New Roman"/>
          <w:i w:val="0"/>
          <w:iCs w:val="0"/>
          <w:sz w:val="24"/>
          <w:szCs w:val="24"/>
          <w:lang w:val="ru-RU"/>
        </w:rPr>
        <w:t>в</w:t>
      </w:r>
      <w:r w:rsidRPr="00AC6CEA">
        <w:rPr>
          <w:rFonts w:ascii="Times New Roman" w:eastAsia="Times New Roman" w:hAnsi="Times New Roman" w:cs="Times New Roman"/>
          <w:i w:val="0"/>
          <w:sz w:val="24"/>
          <w:szCs w:val="24"/>
          <w:lang w:val="ru-RU"/>
        </w:rPr>
        <w:t xml:space="preserve"> любое время вправе переизбрать своего председателя.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Председатель Наблюдательного совета учреждения организует работу Наблюдательного совета, созывает его заседания, председательствует на них и организует ведение протокола.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bCs/>
          <w:i w:val="0"/>
          <w:sz w:val="24"/>
          <w:szCs w:val="24"/>
          <w:lang w:val="ru-RU"/>
        </w:rPr>
        <w:t>В</w:t>
      </w:r>
      <w:r w:rsidRPr="00AC6CEA">
        <w:rPr>
          <w:rFonts w:ascii="Times New Roman" w:eastAsia="Times New Roman" w:hAnsi="Times New Roman" w:cs="Times New Roman"/>
          <w:i w:val="0"/>
          <w:sz w:val="24"/>
          <w:szCs w:val="24"/>
          <w:lang w:val="ru-RU"/>
        </w:rPr>
        <w:t xml:space="preserve"> отсутствие председателя</w:t>
      </w:r>
      <w:r w:rsidRPr="00AC6CEA">
        <w:rPr>
          <w:rFonts w:ascii="Times New Roman" w:eastAsia="Times New Roman" w:hAnsi="Times New Roman" w:cs="Times New Roman"/>
          <w:bCs/>
          <w:i w:val="0"/>
          <w:sz w:val="24"/>
          <w:szCs w:val="24"/>
          <w:lang w:val="ru-RU"/>
        </w:rPr>
        <w:t xml:space="preserve"> Наблюдательного совета его функции </w:t>
      </w:r>
      <w:r w:rsidRPr="00AC6CEA">
        <w:rPr>
          <w:rFonts w:ascii="Times New Roman" w:eastAsia="Times New Roman" w:hAnsi="Times New Roman" w:cs="Times New Roman"/>
          <w:i w:val="0"/>
          <w:sz w:val="24"/>
          <w:szCs w:val="24"/>
          <w:lang w:val="ru-RU"/>
        </w:rPr>
        <w:t xml:space="preserve">осуществляет старший по возрасту член Наблюдательного совета, за исключением представителя работников Учреждения. </w:t>
      </w:r>
    </w:p>
    <w:p w:rsidR="00AC6CEA" w:rsidRPr="00AC6CEA" w:rsidRDefault="00AC6CEA" w:rsidP="00AC6CEA">
      <w:pPr>
        <w:pStyle w:val="aa"/>
        <w:rPr>
          <w:rFonts w:ascii="Times New Roman" w:eastAsia="Times New Roman" w:hAnsi="Times New Roman" w:cs="Times New Roman"/>
          <w:i w:val="0"/>
          <w:sz w:val="24"/>
          <w:szCs w:val="24"/>
          <w:lang w:val="ru-RU"/>
        </w:rPr>
      </w:pPr>
    </w:p>
    <w:p w:rsidR="00AC6CEA" w:rsidRPr="00AC6CEA" w:rsidRDefault="00AC6CEA" w:rsidP="00AC6CEA">
      <w:pPr>
        <w:pStyle w:val="aa"/>
        <w:rPr>
          <w:rFonts w:ascii="Times New Roman" w:eastAsia="Times New Roman" w:hAnsi="Times New Roman" w:cs="Times New Roman"/>
          <w:i w:val="0"/>
          <w:color w:val="000000"/>
          <w:sz w:val="24"/>
          <w:szCs w:val="24"/>
          <w:lang w:val="ru-RU"/>
        </w:rPr>
      </w:pPr>
      <w:r w:rsidRPr="00AC6CEA">
        <w:rPr>
          <w:rFonts w:ascii="Times New Roman" w:eastAsia="Times New Roman" w:hAnsi="Times New Roman" w:cs="Times New Roman"/>
          <w:i w:val="0"/>
          <w:color w:val="000000"/>
          <w:sz w:val="24"/>
          <w:szCs w:val="24"/>
          <w:lang w:val="ru-RU"/>
        </w:rPr>
        <w:t>3. Полномочия Наблюдательного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Наблюдательный совет учреждения рассматривает:                                                </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  -предложения учредителя или руководителя учреждения о внесении изменений в устав   учреждения;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предложения учредителя или руководителя учреждения  о реализации учреждения или его ликвидации;</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предложения учредителя или руководителя учреждения об изъятии имущества, закрепленного за автономным учреждением на праве оперативного управления;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предложения руководителя учреждения об участии учреждения в других юридических лицах, в т.ч.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lastRenderedPageBreak/>
        <w:t>- предложения директора о совершении сделок с недвижимым имуществом и особо ценным движимым имуществом, закрепленным за Школой Учредителем или приобретенным за счет средств, выделенных Учредителем на приобретение этого имущества. Решение об отнесении имущества к категории особо ценного движимого имущества принимается органом местного самоуправления;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Рекомендации даются большинством голосов от общего числа голосов членов Наблюдательного Совета. После рассмотрения рекомендаций Наблюдательного совета Учредитель принимает по этим вопросам решения.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Наблюдательный совет Школы дает заключение по следующим направлениям:</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проект плана финансово-хозяйственной деятельности Школы;</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предложения директора о выборе кредитных организаций, в которых школа может открывать банковские счета.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ab/>
        <w:t>Заключения даются большинством голосов от общего числа голосов членов Наблюдательного совета. Директор принимает по этим вопросам решение после рассмотрения заключений Наблюдательного совета. Копия заключения направляется Учредителю.</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Наблюдательный совет принимает решения, обязательные для директора по следующим направления: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 вопросы проведения аудита годовой бухгалтерской отчетности Школы и утверждения аудиторской организации – принимаются большинством в две трети голоса от общего числа голосов членов Наблюдательного совета. </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-предложения директора о совершении крупных сделок – принимаются большинством в две трети голосов от общего числа голосов членов Наблюдательного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предложения директора о совершении сделок, в совершении которых имеется заинтересованность – принимаются большинством голосов членов Наблюдательного совета, не заинтересованных в совершении сделки.</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ab/>
      </w:r>
      <w:proofErr w:type="gramStart"/>
      <w:r w:rsidRPr="00AC6CEA">
        <w:rPr>
          <w:rFonts w:ascii="Times New Roman" w:eastAsia="Times New Roman" w:hAnsi="Times New Roman" w:cs="Times New Roman"/>
          <w:i w:val="0"/>
          <w:sz w:val="24"/>
          <w:szCs w:val="24"/>
          <w:lang w:val="ru-RU"/>
        </w:rPr>
        <w:t>Крупной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Уставом Школа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три процента балансовой стоимости активов Школы, определяемой по данным его бухгалтерской отчетности на</w:t>
      </w:r>
      <w:proofErr w:type="gramEnd"/>
      <w:r w:rsidRPr="00AC6CEA">
        <w:rPr>
          <w:rFonts w:ascii="Times New Roman" w:eastAsia="Times New Roman" w:hAnsi="Times New Roman" w:cs="Times New Roman"/>
          <w:i w:val="0"/>
          <w:sz w:val="24"/>
          <w:szCs w:val="24"/>
          <w:lang w:val="ru-RU"/>
        </w:rPr>
        <w:t xml:space="preserve"> последнюю отчетную дату. </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ab/>
      </w:r>
      <w:r w:rsidRPr="00AC6CEA">
        <w:rPr>
          <w:rFonts w:ascii="Times New Roman" w:eastAsia="Times New Roman" w:hAnsi="Times New Roman" w:cs="Times New Roman"/>
          <w:i w:val="0"/>
          <w:sz w:val="24"/>
          <w:szCs w:val="24"/>
          <w:lang w:val="ru-RU"/>
        </w:rPr>
        <w:tab/>
      </w:r>
      <w:proofErr w:type="gramStart"/>
      <w:r w:rsidRPr="00AC6CEA">
        <w:rPr>
          <w:rFonts w:ascii="Times New Roman" w:eastAsia="Times New Roman" w:hAnsi="Times New Roman" w:cs="Times New Roman"/>
          <w:i w:val="0"/>
          <w:sz w:val="24"/>
          <w:szCs w:val="24"/>
          <w:lang w:val="ru-RU"/>
        </w:rPr>
        <w:t xml:space="preserve">Заинтересованными признаются сделки, если члены наблюдательного совета, директор и его заместители, их супруги (в том числе бывшие), родители, бабушки, дедушки, дети, внуки, полнородные и </w:t>
      </w:r>
      <w:proofErr w:type="spellStart"/>
      <w:r w:rsidRPr="00AC6CEA">
        <w:rPr>
          <w:rFonts w:ascii="Times New Roman" w:eastAsia="Times New Roman" w:hAnsi="Times New Roman" w:cs="Times New Roman"/>
          <w:i w:val="0"/>
          <w:sz w:val="24"/>
          <w:szCs w:val="24"/>
          <w:lang w:val="ru-RU"/>
        </w:rPr>
        <w:t>неполнородные</w:t>
      </w:r>
      <w:proofErr w:type="spellEnd"/>
      <w:r w:rsidRPr="00AC6CEA">
        <w:rPr>
          <w:rFonts w:ascii="Times New Roman" w:eastAsia="Times New Roman" w:hAnsi="Times New Roman" w:cs="Times New Roman"/>
          <w:i w:val="0"/>
          <w:sz w:val="24"/>
          <w:szCs w:val="24"/>
          <w:lang w:val="ru-RU"/>
        </w:rPr>
        <w:t xml:space="preserve"> братья и сестры, а также двоюродные братья и сестры, дяди, тети (в том числе братья и сестры усыновителей этого лица), племянники, усыновители или представителем;, усыновленные являются в сделке стороной, </w:t>
      </w:r>
      <w:proofErr w:type="spellStart"/>
      <w:r w:rsidRPr="00AC6CEA">
        <w:rPr>
          <w:rFonts w:ascii="Times New Roman" w:eastAsia="Times New Roman" w:hAnsi="Times New Roman" w:cs="Times New Roman"/>
          <w:i w:val="0"/>
          <w:sz w:val="24"/>
          <w:szCs w:val="24"/>
          <w:lang w:val="ru-RU"/>
        </w:rPr>
        <w:t>выгодоприобретателем</w:t>
      </w:r>
      <w:proofErr w:type="spellEnd"/>
      <w:r w:rsidRPr="00AC6CEA">
        <w:rPr>
          <w:rFonts w:ascii="Times New Roman" w:eastAsia="Times New Roman" w:hAnsi="Times New Roman" w:cs="Times New Roman"/>
          <w:i w:val="0"/>
          <w:sz w:val="24"/>
          <w:szCs w:val="24"/>
          <w:lang w:val="ru-RU"/>
        </w:rPr>
        <w:t>, посредником или представителем;</w:t>
      </w:r>
      <w:proofErr w:type="gramEnd"/>
      <w:r w:rsidRPr="00AC6CEA">
        <w:rPr>
          <w:rFonts w:ascii="Times New Roman" w:eastAsia="Times New Roman" w:hAnsi="Times New Roman" w:cs="Times New Roman"/>
          <w:i w:val="0"/>
          <w:sz w:val="24"/>
          <w:szCs w:val="24"/>
          <w:lang w:val="ru-RU"/>
        </w:rPr>
        <w:t xml:space="preserve">  занимают должности в органах управления юридического лица, которое в сделке является контрагентом автономного учреждения, </w:t>
      </w:r>
      <w:proofErr w:type="spellStart"/>
      <w:r w:rsidRPr="00AC6CEA">
        <w:rPr>
          <w:rFonts w:ascii="Times New Roman" w:eastAsia="Times New Roman" w:hAnsi="Times New Roman" w:cs="Times New Roman"/>
          <w:i w:val="0"/>
          <w:sz w:val="24"/>
          <w:szCs w:val="24"/>
          <w:lang w:val="ru-RU"/>
        </w:rPr>
        <w:t>выгодопреобретателем</w:t>
      </w:r>
      <w:proofErr w:type="spellEnd"/>
      <w:r w:rsidRPr="00AC6CEA">
        <w:rPr>
          <w:rFonts w:ascii="Times New Roman" w:eastAsia="Times New Roman" w:hAnsi="Times New Roman" w:cs="Times New Roman"/>
          <w:i w:val="0"/>
          <w:sz w:val="24"/>
          <w:szCs w:val="24"/>
          <w:lang w:val="ru-RU"/>
        </w:rPr>
        <w:t>, посредником или представителем.</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 Наблюдательный совет утверждает по представлению директора проекты отчетов о деятельности школы и об использовании его имущества, об исполнении плана его финансово- хозяйственной деятельности, годовую бухгалтерскую отчетность. Копии указанных документов направляются Учредителю. </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проект плана финансово- хозяйственной деятельности учреждения;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-по представлению руководителя учреждения проекты отчетов.</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Вопросы, относящиеся к компетентности наблюдательного совета, не могут быть </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По требованию Наблюдательного совета или любого из его членов другие органы Школы обязаны представить информацию по вопросам, </w:t>
      </w:r>
      <w:proofErr w:type="gramStart"/>
      <w:r w:rsidRPr="00AC6CEA">
        <w:rPr>
          <w:rFonts w:ascii="Times New Roman" w:eastAsia="Times New Roman" w:hAnsi="Times New Roman" w:cs="Times New Roman"/>
          <w:i w:val="0"/>
          <w:sz w:val="24"/>
          <w:szCs w:val="24"/>
          <w:lang w:val="ru-RU"/>
        </w:rPr>
        <w:t>относящемся</w:t>
      </w:r>
      <w:proofErr w:type="gramEnd"/>
      <w:r w:rsidRPr="00AC6CEA">
        <w:rPr>
          <w:rFonts w:ascii="Times New Roman" w:eastAsia="Times New Roman" w:hAnsi="Times New Roman" w:cs="Times New Roman"/>
          <w:i w:val="0"/>
          <w:sz w:val="24"/>
          <w:szCs w:val="24"/>
          <w:lang w:val="ru-RU"/>
        </w:rPr>
        <w:t xml:space="preserve"> к компетентности Наблюдательного совета.</w:t>
      </w:r>
    </w:p>
    <w:p w:rsidR="00AC6CEA" w:rsidRPr="00AC6CEA" w:rsidRDefault="00AC6CEA" w:rsidP="00AC6CEA">
      <w:pPr>
        <w:pStyle w:val="aa"/>
        <w:rPr>
          <w:rFonts w:ascii="Times New Roman" w:eastAsia="Times New Roman" w:hAnsi="Times New Roman" w:cs="Times New Roman"/>
          <w:i w:val="0"/>
          <w:sz w:val="24"/>
          <w:szCs w:val="24"/>
          <w:lang w:val="ru-RU"/>
        </w:rPr>
      </w:pP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4. </w:t>
      </w:r>
      <w:proofErr w:type="spellStart"/>
      <w:r w:rsidRPr="00AC6CEA">
        <w:rPr>
          <w:rFonts w:ascii="Times New Roman" w:eastAsia="Times New Roman" w:hAnsi="Times New Roman" w:cs="Times New Roman"/>
          <w:i w:val="0"/>
          <w:sz w:val="24"/>
          <w:szCs w:val="24"/>
          <w:lang w:val="ru-RU"/>
        </w:rPr>
        <w:t>Регламет</w:t>
      </w:r>
      <w:proofErr w:type="spellEnd"/>
      <w:r w:rsidRPr="00AC6CEA">
        <w:rPr>
          <w:rFonts w:ascii="Times New Roman" w:eastAsia="Times New Roman" w:hAnsi="Times New Roman" w:cs="Times New Roman"/>
          <w:i w:val="0"/>
          <w:sz w:val="24"/>
          <w:szCs w:val="24"/>
          <w:lang w:val="ru-RU"/>
        </w:rPr>
        <w:t xml:space="preserve"> Наблюдательного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В заседании Наблюдательного совета вправе участвовать директор, иные приглашенные председателем Наблюдательного совета, если против их присутствия не возражает более чем одна треть от общего числа членов Наблюдательного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Заседание Наблюдательного совета является правомочным, если все члены наблюдательного совета извещены о времени и месте иго проведении и на заседании присутствует более половины членов. Передача членов Наблюдательного совета своего голоса другому лицу не допускается.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Возможно принятие решений Наблюдательным советом путем проведения заочного голосования. Заочным голосованием не могут быть согласованы предложения директора о совершении крупных сделок и сделок, в совершении которых имеется заинтересованность.</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Каждый член наблюдательного совета Школы имеет при голосовании один голос. В случае равенства голосов решающим является голос председателя Наблюдательного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заседании председательствует старший по возрасту член Наблюдательного совета, за исключением представителя работников Учреждения.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На заседании Наблюдательного совета ведется протокол. Протокол составляется не позднее 5 дней после его проведения и подписывается председательствующим на заседании, который несет ответственность за правильность его составления. Решения, заключения рекомендации и протоколы заседаний Наблюдательного совета включаются в номенклатуру дел образовательного учреждения и доступны для ознакомления любым лицам, имеющим право быть избранными в члены Наблюдательного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Организационно-техническое, документационное обеспечение заседаний Наблюдательного совета, подготовка аналитических, справочных и других материалов к заседаниям, оформление принятых им решений возлагается на администрацию Школы.</w:t>
      </w:r>
    </w:p>
    <w:p w:rsidR="00AC6CEA" w:rsidRPr="00AC6CEA" w:rsidRDefault="00AC6CEA" w:rsidP="00AC6CEA">
      <w:pPr>
        <w:pStyle w:val="aa"/>
        <w:rPr>
          <w:rFonts w:ascii="Times New Roman" w:eastAsia="Times New Roman" w:hAnsi="Times New Roman" w:cs="Times New Roman"/>
          <w:i w:val="0"/>
          <w:sz w:val="24"/>
          <w:szCs w:val="24"/>
          <w:lang w:val="ru-RU"/>
        </w:rPr>
      </w:pP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5. Функции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           5.1.  Для осуществления своих задач Наблюдательный совет:</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Утверждает программу развития Школы.</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Согласовывает и утверждает по представлению Директора Школы бюджетную заявку на предстоящий финансовый год, смету бюджетного финансирования и смету расходования средств, полученных Школой от уставной приносящей доходы деятельности и из иных внебюджетных источников;</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Содействует привлечению внебюджетных сре</w:t>
      </w:r>
      <w:proofErr w:type="gramStart"/>
      <w:r w:rsidRPr="00AC6CEA">
        <w:rPr>
          <w:rFonts w:ascii="Times New Roman" w:eastAsia="Times New Roman" w:hAnsi="Times New Roman" w:cs="Times New Roman"/>
          <w:i w:val="0"/>
          <w:sz w:val="24"/>
          <w:szCs w:val="24"/>
          <w:lang w:val="ru-RU"/>
        </w:rPr>
        <w:t>дств дл</w:t>
      </w:r>
      <w:proofErr w:type="gramEnd"/>
      <w:r w:rsidRPr="00AC6CEA">
        <w:rPr>
          <w:rFonts w:ascii="Times New Roman" w:eastAsia="Times New Roman" w:hAnsi="Times New Roman" w:cs="Times New Roman"/>
          <w:i w:val="0"/>
          <w:sz w:val="24"/>
          <w:szCs w:val="24"/>
          <w:lang w:val="ru-RU"/>
        </w:rPr>
        <w:t>я обеспечения деятельности и развития Школы, определяет (нормирует) направления и порядок</w:t>
      </w:r>
      <w:r w:rsidRPr="00AC6CEA">
        <w:rPr>
          <w:rFonts w:ascii="Times New Roman" w:eastAsia="Times New Roman" w:hAnsi="Times New Roman" w:cs="Times New Roman"/>
          <w:bCs/>
          <w:i w:val="0"/>
          <w:sz w:val="24"/>
          <w:szCs w:val="24"/>
          <w:lang w:val="ru-RU"/>
        </w:rPr>
        <w:t xml:space="preserve"> их </w:t>
      </w:r>
      <w:r w:rsidRPr="00AC6CEA">
        <w:rPr>
          <w:rFonts w:ascii="Times New Roman" w:eastAsia="Times New Roman" w:hAnsi="Times New Roman" w:cs="Times New Roman"/>
          <w:i w:val="0"/>
          <w:sz w:val="24"/>
          <w:szCs w:val="24"/>
          <w:lang w:val="ru-RU"/>
        </w:rPr>
        <w:t>расходования;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Заслушивает и утверждает отчет директора Школы по итогам учебного и финансового года, представляет его общественности и Учредителю;</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Осуществляет </w:t>
      </w:r>
      <w:proofErr w:type="gramStart"/>
      <w:r w:rsidRPr="00AC6CEA">
        <w:rPr>
          <w:rFonts w:ascii="Times New Roman" w:eastAsia="Times New Roman" w:hAnsi="Times New Roman" w:cs="Times New Roman"/>
          <w:i w:val="0"/>
          <w:sz w:val="24"/>
          <w:szCs w:val="24"/>
          <w:lang w:val="ru-RU"/>
        </w:rPr>
        <w:t>контроль за</w:t>
      </w:r>
      <w:proofErr w:type="gramEnd"/>
      <w:r w:rsidRPr="00AC6CEA">
        <w:rPr>
          <w:rFonts w:ascii="Times New Roman" w:eastAsia="Times New Roman" w:hAnsi="Times New Roman" w:cs="Times New Roman"/>
          <w:i w:val="0"/>
          <w:sz w:val="24"/>
          <w:szCs w:val="24"/>
          <w:lang w:val="ru-RU"/>
        </w:rPr>
        <w:t xml:space="preserve"> соблюдением здоровых и безопасных условий обучения, воспитания и труда в Школе, принимает меры к их улучшению;</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Дает рекомендации директору Школы по вопросам заключения коллективного договора;</w:t>
      </w:r>
    </w:p>
    <w:p w:rsidR="00AC6CEA" w:rsidRPr="00AC6CEA" w:rsidRDefault="00AC6CEA" w:rsidP="00AC6CEA">
      <w:pPr>
        <w:pStyle w:val="aa"/>
        <w:rPr>
          <w:rFonts w:ascii="Times New Roman" w:eastAsia="Times New Roman" w:hAnsi="Times New Roman" w:cs="Times New Roman"/>
          <w:i w:val="0"/>
          <w:sz w:val="24"/>
          <w:szCs w:val="24"/>
          <w:lang w:val="ru-RU"/>
        </w:rPr>
      </w:pP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iCs w:val="0"/>
          <w:sz w:val="24"/>
          <w:szCs w:val="24"/>
          <w:lang w:val="ru-RU"/>
        </w:rPr>
        <w:t xml:space="preserve">6. </w:t>
      </w:r>
      <w:r w:rsidRPr="00AC6CEA">
        <w:rPr>
          <w:rFonts w:ascii="Times New Roman" w:eastAsia="Times New Roman" w:hAnsi="Times New Roman" w:cs="Times New Roman"/>
          <w:i w:val="0"/>
          <w:sz w:val="24"/>
          <w:szCs w:val="24"/>
          <w:lang w:val="ru-RU"/>
        </w:rPr>
        <w:t>Порядок проведения заседаний Наблюдательного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color w:val="000000"/>
          <w:sz w:val="24"/>
          <w:szCs w:val="24"/>
          <w:lang w:val="ru-RU"/>
        </w:rPr>
        <w:t xml:space="preserve">6.1. Заседание Наблюдательного совета правомочно, если на нем присутствует более половины от числа членов Наблюдательного совета. Заседание Наблюдательного совета </w:t>
      </w:r>
      <w:r w:rsidRPr="00AC6CEA">
        <w:rPr>
          <w:rFonts w:ascii="Times New Roman" w:eastAsia="Times New Roman" w:hAnsi="Times New Roman" w:cs="Times New Roman"/>
          <w:i w:val="0"/>
          <w:color w:val="000000"/>
          <w:sz w:val="24"/>
          <w:szCs w:val="24"/>
          <w:lang w:val="ru-RU"/>
        </w:rPr>
        <w:lastRenderedPageBreak/>
        <w:t>может проводиться в форме совместного присутствия, а также в форме видеоконференций, селекторного совещания или заочном режиме.</w:t>
      </w:r>
    </w:p>
    <w:p w:rsidR="00AC6CEA" w:rsidRPr="00AC6CEA" w:rsidRDefault="00AC6CEA" w:rsidP="00AC6CEA">
      <w:pPr>
        <w:pStyle w:val="aa"/>
        <w:rPr>
          <w:rFonts w:ascii="Times New Roman" w:eastAsia="Times New Roman" w:hAnsi="Times New Roman" w:cs="Times New Roman"/>
          <w:i w:val="0"/>
          <w:color w:val="000000"/>
          <w:sz w:val="24"/>
          <w:szCs w:val="24"/>
          <w:lang w:val="ru-RU"/>
        </w:rPr>
      </w:pPr>
      <w:r w:rsidRPr="00AC6CEA">
        <w:rPr>
          <w:rFonts w:ascii="Times New Roman" w:eastAsia="Times New Roman" w:hAnsi="Times New Roman" w:cs="Times New Roman"/>
          <w:i w:val="0"/>
          <w:color w:val="000000"/>
          <w:sz w:val="24"/>
          <w:szCs w:val="24"/>
          <w:lang w:val="ru-RU"/>
        </w:rPr>
        <w:t>6.2. Решения Наблюдательного совета принимаются большинством голосов участвующих в заседании членов Наблюдательного совета. В случае равенства голосов решающим является голос председателя.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color w:val="000000"/>
          <w:sz w:val="24"/>
          <w:szCs w:val="24"/>
          <w:lang w:val="ru-RU"/>
        </w:rPr>
        <w:t>6.3. Уведомление о проведении заседания Наблюдательного совета направляется членам Наблюдательного совета не позднее, чем за 7 (семь) дней до даты проведения заседания.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6.4.  Заседания Наблюдательного совета проводятся по мере необходимости, но не реже одного раза в квартал.</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6.5. 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Учреждения.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 </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6.6. 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6.7.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7. Комиссии Совета</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7.1.  Для повышения эффективности работы МОАУ СОШ № 1 Наблюдательный совет имеет право создавать постоянно действующие рабочие группы внутри учреждения. </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Финансово-хозяйственная;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Нормативно-правовая;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Организационно - педагогическая;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Экспертная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Финансово - хозяйственная группа оказывает помощь в ведении финансово-хозяйственной деятельности Учреждения;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Нормативно- правовая группа отвечает </w:t>
      </w:r>
      <w:r w:rsidRPr="00AC6CEA">
        <w:rPr>
          <w:rFonts w:ascii="Times New Roman" w:eastAsia="Times New Roman" w:hAnsi="Times New Roman" w:cs="Times New Roman"/>
          <w:i w:val="0"/>
          <w:smallCaps/>
          <w:sz w:val="24"/>
          <w:szCs w:val="24"/>
          <w:lang w:val="ru-RU"/>
        </w:rPr>
        <w:t xml:space="preserve"> </w:t>
      </w:r>
      <w:r w:rsidRPr="00AC6CEA">
        <w:rPr>
          <w:rFonts w:ascii="Times New Roman" w:eastAsia="Times New Roman" w:hAnsi="Times New Roman" w:cs="Times New Roman"/>
          <w:i w:val="0"/>
          <w:sz w:val="24"/>
          <w:szCs w:val="24"/>
          <w:lang w:val="ru-RU"/>
        </w:rPr>
        <w:t>за соблюдение законности;</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Организационно - педагогическая группа оказывает помощь в реализации программы развития Учреждения;</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 xml:space="preserve">Экспертная  группа  занимается  рассмотрением   </w:t>
      </w:r>
      <w:proofErr w:type="gramStart"/>
      <w:r w:rsidRPr="00AC6CEA">
        <w:rPr>
          <w:rFonts w:ascii="Times New Roman" w:eastAsia="Times New Roman" w:hAnsi="Times New Roman" w:cs="Times New Roman"/>
          <w:i w:val="0"/>
          <w:sz w:val="24"/>
          <w:szCs w:val="24"/>
          <w:lang w:val="ru-RU"/>
        </w:rPr>
        <w:t>вопроса распределения стимулирующей части фонда оплаты труда</w:t>
      </w:r>
      <w:proofErr w:type="gramEnd"/>
      <w:r w:rsidRPr="00AC6CEA">
        <w:rPr>
          <w:rFonts w:ascii="Times New Roman" w:eastAsia="Times New Roman" w:hAnsi="Times New Roman" w:cs="Times New Roman"/>
          <w:i w:val="0"/>
          <w:sz w:val="24"/>
          <w:szCs w:val="24"/>
          <w:lang w:val="ru-RU"/>
        </w:rPr>
        <w:t>.</w:t>
      </w:r>
    </w:p>
    <w:p w:rsidR="00AC6CEA" w:rsidRPr="00AC6CEA" w:rsidRDefault="00AC6CEA" w:rsidP="00AC6CEA">
      <w:pPr>
        <w:pStyle w:val="aa"/>
        <w:rPr>
          <w:rFonts w:ascii="Times New Roman" w:eastAsia="Times New Roman" w:hAnsi="Times New Roman" w:cs="Times New Roman"/>
          <w:i w:val="0"/>
          <w:sz w:val="24"/>
          <w:szCs w:val="24"/>
          <w:lang w:val="ru-RU"/>
        </w:rPr>
      </w:pPr>
      <w:r w:rsidRPr="00AC6CEA">
        <w:rPr>
          <w:rFonts w:ascii="Times New Roman" w:eastAsia="Times New Roman" w:hAnsi="Times New Roman" w:cs="Times New Roman"/>
          <w:i w:val="0"/>
          <w:sz w:val="24"/>
          <w:szCs w:val="24"/>
          <w:lang w:val="ru-RU"/>
        </w:rPr>
        <w:t>К работе рабочих групп могут привлекаться узкие специалисты.</w:t>
      </w:r>
    </w:p>
    <w:p w:rsidR="00AC6CEA" w:rsidRPr="00AC6CEA" w:rsidRDefault="00AC6CEA" w:rsidP="00AC6CEA">
      <w:pPr>
        <w:pStyle w:val="aa"/>
        <w:rPr>
          <w:rFonts w:ascii="Times New Roman" w:eastAsia="Times New Roman" w:hAnsi="Times New Roman" w:cs="Times New Roman"/>
          <w:i w:val="0"/>
          <w:sz w:val="24"/>
          <w:szCs w:val="24"/>
          <w:lang w:val="ru-RU"/>
        </w:rPr>
      </w:pPr>
    </w:p>
    <w:p w:rsidR="00AC6CEA" w:rsidRPr="00AC6CEA" w:rsidRDefault="00AC6CEA" w:rsidP="00AC6CEA">
      <w:pPr>
        <w:spacing w:before="160"/>
        <w:jc w:val="both"/>
      </w:pPr>
    </w:p>
    <w:p w:rsidR="00AC6CEA" w:rsidRPr="00AC6CEA" w:rsidRDefault="00AC6CEA" w:rsidP="00AC6CEA">
      <w:pPr>
        <w:spacing w:before="160"/>
        <w:jc w:val="both"/>
      </w:pPr>
    </w:p>
    <w:p w:rsidR="00DE2D77" w:rsidRPr="00AC6CEA" w:rsidRDefault="00DE2D77"/>
    <w:sectPr w:rsidR="00DE2D77" w:rsidRPr="00AC6CEA" w:rsidSect="00DE2D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C6CEA"/>
    <w:rsid w:val="00065FA4"/>
    <w:rsid w:val="00322A66"/>
    <w:rsid w:val="00487B53"/>
    <w:rsid w:val="00691B33"/>
    <w:rsid w:val="00AC6CEA"/>
    <w:rsid w:val="00B81B84"/>
    <w:rsid w:val="00DE2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EA"/>
    <w:pPr>
      <w:spacing w:line="276" w:lineRule="auto"/>
    </w:pPr>
    <w:rPr>
      <w:rFonts w:eastAsiaTheme="minorEastAsia"/>
      <w:lang w:val="ru-RU" w:eastAsia="ru-RU" w:bidi="ar-SA"/>
    </w:rPr>
  </w:style>
  <w:style w:type="paragraph" w:styleId="1">
    <w:name w:val="heading 1"/>
    <w:basedOn w:val="a"/>
    <w:next w:val="a"/>
    <w:link w:val="10"/>
    <w:uiPriority w:val="9"/>
    <w:qFormat/>
    <w:rsid w:val="00487B5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eastAsia="en-US" w:bidi="en-US"/>
    </w:rPr>
  </w:style>
  <w:style w:type="paragraph" w:styleId="2">
    <w:name w:val="heading 2"/>
    <w:basedOn w:val="a"/>
    <w:next w:val="a"/>
    <w:link w:val="20"/>
    <w:uiPriority w:val="9"/>
    <w:semiHidden/>
    <w:unhideWhenUsed/>
    <w:qFormat/>
    <w:rsid w:val="00487B5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eastAsia="en-US" w:bidi="en-US"/>
    </w:rPr>
  </w:style>
  <w:style w:type="paragraph" w:styleId="3">
    <w:name w:val="heading 3"/>
    <w:basedOn w:val="a"/>
    <w:next w:val="a"/>
    <w:link w:val="30"/>
    <w:uiPriority w:val="9"/>
    <w:semiHidden/>
    <w:unhideWhenUsed/>
    <w:qFormat/>
    <w:rsid w:val="00487B5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eastAsia="en-US" w:bidi="en-US"/>
    </w:rPr>
  </w:style>
  <w:style w:type="paragraph" w:styleId="4">
    <w:name w:val="heading 4"/>
    <w:basedOn w:val="a"/>
    <w:next w:val="a"/>
    <w:link w:val="40"/>
    <w:uiPriority w:val="9"/>
    <w:semiHidden/>
    <w:unhideWhenUsed/>
    <w:qFormat/>
    <w:rsid w:val="00487B5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eastAsia="en-US" w:bidi="en-US"/>
    </w:rPr>
  </w:style>
  <w:style w:type="paragraph" w:styleId="5">
    <w:name w:val="heading 5"/>
    <w:basedOn w:val="a"/>
    <w:next w:val="a"/>
    <w:link w:val="50"/>
    <w:uiPriority w:val="9"/>
    <w:semiHidden/>
    <w:unhideWhenUsed/>
    <w:qFormat/>
    <w:rsid w:val="00487B5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eastAsia="en-US" w:bidi="en-US"/>
    </w:rPr>
  </w:style>
  <w:style w:type="paragraph" w:styleId="6">
    <w:name w:val="heading 6"/>
    <w:basedOn w:val="a"/>
    <w:next w:val="a"/>
    <w:link w:val="60"/>
    <w:uiPriority w:val="9"/>
    <w:semiHidden/>
    <w:unhideWhenUsed/>
    <w:qFormat/>
    <w:rsid w:val="00487B5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eastAsia="en-US" w:bidi="en-US"/>
    </w:rPr>
  </w:style>
  <w:style w:type="paragraph" w:styleId="7">
    <w:name w:val="heading 7"/>
    <w:basedOn w:val="a"/>
    <w:next w:val="a"/>
    <w:link w:val="70"/>
    <w:uiPriority w:val="9"/>
    <w:semiHidden/>
    <w:unhideWhenUsed/>
    <w:qFormat/>
    <w:rsid w:val="00487B5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eastAsia="en-US" w:bidi="en-US"/>
    </w:rPr>
  </w:style>
  <w:style w:type="paragraph" w:styleId="8">
    <w:name w:val="heading 8"/>
    <w:basedOn w:val="a"/>
    <w:next w:val="a"/>
    <w:link w:val="80"/>
    <w:uiPriority w:val="9"/>
    <w:semiHidden/>
    <w:unhideWhenUsed/>
    <w:qFormat/>
    <w:rsid w:val="00487B53"/>
    <w:pPr>
      <w:spacing w:before="200" w:after="100" w:line="240" w:lineRule="auto"/>
      <w:contextualSpacing/>
      <w:outlineLvl w:val="7"/>
    </w:pPr>
    <w:rPr>
      <w:rFonts w:asciiTheme="majorHAnsi" w:eastAsiaTheme="majorEastAsia" w:hAnsiTheme="majorHAnsi" w:cstheme="majorBidi"/>
      <w:i/>
      <w:iCs/>
      <w:color w:val="C0504D" w:themeColor="accent2"/>
      <w:lang w:val="en-US" w:eastAsia="en-US" w:bidi="en-US"/>
    </w:rPr>
  </w:style>
  <w:style w:type="paragraph" w:styleId="9">
    <w:name w:val="heading 9"/>
    <w:basedOn w:val="a"/>
    <w:next w:val="a"/>
    <w:link w:val="90"/>
    <w:uiPriority w:val="9"/>
    <w:semiHidden/>
    <w:unhideWhenUsed/>
    <w:qFormat/>
    <w:rsid w:val="00487B53"/>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B5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487B5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487B5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487B5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487B5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487B5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487B5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487B5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487B5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487B53"/>
    <w:pPr>
      <w:spacing w:line="288" w:lineRule="auto"/>
    </w:pPr>
    <w:rPr>
      <w:rFonts w:eastAsiaTheme="minorHAnsi"/>
      <w:b/>
      <w:bCs/>
      <w:i/>
      <w:iCs/>
      <w:color w:val="943634" w:themeColor="accent2" w:themeShade="BF"/>
      <w:sz w:val="18"/>
      <w:szCs w:val="18"/>
      <w:lang w:val="en-US" w:eastAsia="en-US" w:bidi="en-US"/>
    </w:rPr>
  </w:style>
  <w:style w:type="paragraph" w:styleId="a4">
    <w:name w:val="Title"/>
    <w:basedOn w:val="a"/>
    <w:next w:val="a"/>
    <w:link w:val="a5"/>
    <w:uiPriority w:val="10"/>
    <w:qFormat/>
    <w:rsid w:val="00487B5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487B5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487B53"/>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a7">
    <w:name w:val="Подзаголовок Знак"/>
    <w:basedOn w:val="a0"/>
    <w:link w:val="a6"/>
    <w:uiPriority w:val="11"/>
    <w:rsid w:val="00487B5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487B53"/>
    <w:rPr>
      <w:b/>
      <w:bCs/>
      <w:spacing w:val="0"/>
    </w:rPr>
  </w:style>
  <w:style w:type="character" w:styleId="a9">
    <w:name w:val="Emphasis"/>
    <w:uiPriority w:val="20"/>
    <w:qFormat/>
    <w:rsid w:val="00487B5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487B53"/>
    <w:pPr>
      <w:spacing w:after="0" w:line="240" w:lineRule="auto"/>
    </w:pPr>
    <w:rPr>
      <w:rFonts w:eastAsiaTheme="minorHAnsi"/>
      <w:i/>
      <w:iCs/>
      <w:sz w:val="20"/>
      <w:szCs w:val="20"/>
      <w:lang w:val="en-US" w:eastAsia="en-US" w:bidi="en-US"/>
    </w:rPr>
  </w:style>
  <w:style w:type="paragraph" w:styleId="ab">
    <w:name w:val="List Paragraph"/>
    <w:basedOn w:val="a"/>
    <w:uiPriority w:val="34"/>
    <w:qFormat/>
    <w:rsid w:val="00487B53"/>
    <w:pPr>
      <w:spacing w:line="288" w:lineRule="auto"/>
      <w:ind w:left="720"/>
      <w:contextualSpacing/>
    </w:pPr>
    <w:rPr>
      <w:rFonts w:eastAsiaTheme="minorHAnsi"/>
      <w:i/>
      <w:iCs/>
      <w:sz w:val="20"/>
      <w:szCs w:val="20"/>
      <w:lang w:val="en-US" w:eastAsia="en-US" w:bidi="en-US"/>
    </w:rPr>
  </w:style>
  <w:style w:type="paragraph" w:styleId="21">
    <w:name w:val="Quote"/>
    <w:basedOn w:val="a"/>
    <w:next w:val="a"/>
    <w:link w:val="22"/>
    <w:uiPriority w:val="29"/>
    <w:qFormat/>
    <w:rsid w:val="00487B53"/>
    <w:pPr>
      <w:spacing w:line="288" w:lineRule="auto"/>
    </w:pPr>
    <w:rPr>
      <w:rFonts w:eastAsiaTheme="minorHAnsi"/>
      <w:color w:val="943634" w:themeColor="accent2" w:themeShade="BF"/>
      <w:sz w:val="20"/>
      <w:szCs w:val="20"/>
      <w:lang w:val="en-US" w:eastAsia="en-US" w:bidi="en-US"/>
    </w:rPr>
  </w:style>
  <w:style w:type="character" w:customStyle="1" w:styleId="22">
    <w:name w:val="Цитата 2 Знак"/>
    <w:basedOn w:val="a0"/>
    <w:link w:val="21"/>
    <w:uiPriority w:val="29"/>
    <w:rsid w:val="00487B53"/>
    <w:rPr>
      <w:color w:val="943634" w:themeColor="accent2" w:themeShade="BF"/>
      <w:sz w:val="20"/>
      <w:szCs w:val="20"/>
    </w:rPr>
  </w:style>
  <w:style w:type="paragraph" w:styleId="ac">
    <w:name w:val="Intense Quote"/>
    <w:basedOn w:val="a"/>
    <w:next w:val="a"/>
    <w:link w:val="ad"/>
    <w:uiPriority w:val="30"/>
    <w:qFormat/>
    <w:rsid w:val="00487B5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487B5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487B53"/>
    <w:rPr>
      <w:rFonts w:asciiTheme="majorHAnsi" w:eastAsiaTheme="majorEastAsia" w:hAnsiTheme="majorHAnsi" w:cstheme="majorBidi"/>
      <w:i/>
      <w:iCs/>
      <w:color w:val="C0504D" w:themeColor="accent2"/>
    </w:rPr>
  </w:style>
  <w:style w:type="character" w:styleId="af">
    <w:name w:val="Intense Emphasis"/>
    <w:uiPriority w:val="21"/>
    <w:qFormat/>
    <w:rsid w:val="00487B5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487B53"/>
    <w:rPr>
      <w:i/>
      <w:iCs/>
      <w:smallCaps/>
      <w:color w:val="C0504D" w:themeColor="accent2"/>
      <w:u w:color="C0504D" w:themeColor="accent2"/>
    </w:rPr>
  </w:style>
  <w:style w:type="character" w:styleId="af1">
    <w:name w:val="Intense Reference"/>
    <w:uiPriority w:val="32"/>
    <w:qFormat/>
    <w:rsid w:val="00487B53"/>
    <w:rPr>
      <w:b/>
      <w:bCs/>
      <w:i/>
      <w:iCs/>
      <w:smallCaps/>
      <w:color w:val="C0504D" w:themeColor="accent2"/>
      <w:u w:color="C0504D" w:themeColor="accent2"/>
    </w:rPr>
  </w:style>
  <w:style w:type="character" w:styleId="af2">
    <w:name w:val="Book Title"/>
    <w:uiPriority w:val="33"/>
    <w:qFormat/>
    <w:rsid w:val="00487B5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487B53"/>
    <w:pPr>
      <w:outlineLvl w:val="9"/>
    </w:pPr>
  </w:style>
  <w:style w:type="paragraph" w:styleId="af4">
    <w:name w:val="Balloon Text"/>
    <w:basedOn w:val="a"/>
    <w:link w:val="af5"/>
    <w:uiPriority w:val="99"/>
    <w:semiHidden/>
    <w:unhideWhenUsed/>
    <w:rsid w:val="00AC6CE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C6CEA"/>
    <w:rPr>
      <w:rFonts w:ascii="Tahoma" w:eastAsiaTheme="minorEastAsia"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dc:creator>
  <cp:lastModifiedBy>GST</cp:lastModifiedBy>
  <cp:revision>3</cp:revision>
  <dcterms:created xsi:type="dcterms:W3CDTF">2013-03-20T00:53:00Z</dcterms:created>
  <dcterms:modified xsi:type="dcterms:W3CDTF">2015-03-12T02:35:00Z</dcterms:modified>
</cp:coreProperties>
</file>